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0EFF4979" w:rsidR="00625B62" w:rsidRDefault="007333C2" w:rsidP="00522AA6">
      <w:pPr>
        <w:pStyle w:val="Heading1"/>
        <w:jc w:val="center"/>
      </w:pPr>
      <w:r>
        <w:t>HIGH DENSITY</w:t>
      </w:r>
      <w:r w:rsidR="00BE4464">
        <w:t xml:space="preserve"> PLASTISOLS</w:t>
      </w:r>
    </w:p>
    <w:p w14:paraId="752FBCEE" w14:textId="436FDB2A" w:rsidR="00896604" w:rsidRDefault="00896604" w:rsidP="00522AA6">
      <w:pPr>
        <w:jc w:val="both"/>
      </w:pPr>
    </w:p>
    <w:p w14:paraId="5B2F09E3" w14:textId="14A04574" w:rsidR="00896604" w:rsidRDefault="00896604" w:rsidP="00522AA6">
      <w:pPr>
        <w:jc w:val="both"/>
      </w:pPr>
      <w:r>
        <w:t xml:space="preserve">Union’s range of </w:t>
      </w:r>
      <w:r w:rsidR="007333C2">
        <w:t>High Density</w:t>
      </w:r>
      <w:r>
        <w:t xml:space="preserve"> </w:t>
      </w:r>
      <w:r w:rsidR="00522AA6">
        <w:t xml:space="preserve">plastisol </w:t>
      </w:r>
      <w:r w:rsidR="007333C2">
        <w:t>inks are a phthalate- free</w:t>
      </w:r>
      <w:r w:rsidR="00522AA6">
        <w:t xml:space="preserve"> ink system formulated to have high opacity, high elongation properties. The range offers a </w:t>
      </w:r>
      <w:r w:rsidR="0055189F">
        <w:t xml:space="preserve">smooth finish </w:t>
      </w:r>
      <w:r w:rsidR="00522AA6">
        <w:t>as well as a good flow ink</w:t>
      </w:r>
      <w:r w:rsidR="00997053">
        <w:t xml:space="preserve"> </w:t>
      </w:r>
      <w:r w:rsidR="00522AA6">
        <w:t xml:space="preserve">(choke free). They are designed to meet the demand of specific </w:t>
      </w:r>
      <w:r w:rsidR="00522AA6" w:rsidRPr="00BE4464">
        <w:t>substrates or can work across many different substrat</w:t>
      </w:r>
      <w:r w:rsidR="00522AA6">
        <w:t>es.</w:t>
      </w:r>
      <w:r w:rsidR="0055189F">
        <w:t xml:space="preserve"> This ink is designed for direct screen printing on fabrics. 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48895FD3" w14:textId="3FCA443B" w:rsidR="00E27A46" w:rsidRDefault="007333C2" w:rsidP="00522AA6">
      <w:pPr>
        <w:pStyle w:val="ListParagraph"/>
        <w:numPr>
          <w:ilvl w:val="0"/>
          <w:numId w:val="1"/>
        </w:numPr>
        <w:jc w:val="both"/>
      </w:pPr>
      <w:r>
        <w:t>JVP 5092 Hi Square Base</w:t>
      </w:r>
      <w:r w:rsidR="0077554C">
        <w:t xml:space="preserve">- ready to use base </w:t>
      </w:r>
    </w:p>
    <w:p w14:paraId="4DC566DD" w14:textId="2B5194E0" w:rsidR="007333C2" w:rsidRDefault="007333C2" w:rsidP="00522AA6">
      <w:pPr>
        <w:pStyle w:val="ListParagraph"/>
        <w:numPr>
          <w:ilvl w:val="0"/>
          <w:numId w:val="1"/>
        </w:numPr>
        <w:jc w:val="both"/>
      </w:pPr>
      <w:r>
        <w:t>JVP 3093 White</w:t>
      </w:r>
    </w:p>
    <w:p w14:paraId="4ED35911" w14:textId="754589F8" w:rsidR="007333C2" w:rsidRDefault="007333C2" w:rsidP="00522AA6">
      <w:pPr>
        <w:pStyle w:val="ListParagraph"/>
        <w:numPr>
          <w:ilvl w:val="0"/>
          <w:numId w:val="1"/>
        </w:numPr>
        <w:jc w:val="both"/>
      </w:pPr>
      <w:r>
        <w:t>JVP 6094 Black</w:t>
      </w:r>
    </w:p>
    <w:p w14:paraId="73C91D87" w14:textId="49384407" w:rsidR="007333C2" w:rsidRDefault="007333C2" w:rsidP="00522AA6">
      <w:pPr>
        <w:pStyle w:val="ListParagraph"/>
        <w:numPr>
          <w:ilvl w:val="0"/>
          <w:numId w:val="1"/>
        </w:numPr>
        <w:jc w:val="both"/>
      </w:pPr>
      <w:r>
        <w:t>JVP 4114 Hi Square Booster</w:t>
      </w:r>
      <w:r w:rsidR="0077554C">
        <w:t>- can be added to inks to increase height of the print</w:t>
      </w:r>
    </w:p>
    <w:p w14:paraId="16EF474D" w14:textId="77777777" w:rsidR="007333C2" w:rsidRDefault="007333C2" w:rsidP="007333C2">
      <w:pPr>
        <w:pStyle w:val="ListParagraph"/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3A5E0056" w14:textId="1C9AF451" w:rsidR="001C6090" w:rsidRDefault="000B7954" w:rsidP="001C6090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1C6090">
        <w:t>24T-54</w:t>
      </w:r>
      <w:r w:rsidR="0054359E">
        <w:t>T (as per job requirement)</w:t>
      </w:r>
    </w:p>
    <w:p w14:paraId="7F4F2E5B" w14:textId="6339F0B2" w:rsidR="001C6090" w:rsidRDefault="000B7954" w:rsidP="001C6090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1C1F5923" w14:textId="0E96AA7F" w:rsidR="007333C2" w:rsidRDefault="007333C2" w:rsidP="00522AA6">
      <w:pPr>
        <w:pStyle w:val="ListParagraph"/>
        <w:numPr>
          <w:ilvl w:val="0"/>
          <w:numId w:val="2"/>
        </w:numPr>
        <w:jc w:val="both"/>
      </w:pPr>
      <w:r>
        <w:rPr>
          <w:rStyle w:val="Heading4Char"/>
          <w:i w:val="0"/>
          <w:iCs w:val="0"/>
        </w:rPr>
        <w:t>Print Coat –</w:t>
      </w:r>
      <w:r>
        <w:t xml:space="preserve"> Mu</w:t>
      </w:r>
      <w:r w:rsidR="0077554C">
        <w:t>l</w:t>
      </w:r>
      <w:r>
        <w:t xml:space="preserve">ti </w:t>
      </w:r>
      <w:r w:rsidR="000872B5">
        <w:t>Coats required to more height</w:t>
      </w:r>
    </w:p>
    <w:p w14:paraId="03A413EC" w14:textId="0AD520F2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1C6090">
        <w:t>VIVID Zebra 708, High Build Stencil Required</w:t>
      </w:r>
    </w:p>
    <w:p w14:paraId="74F7F82A" w14:textId="1B5B6430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 w:rsidR="007333C2">
        <w:t xml:space="preserve"> Table/any printing machine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4E4B483A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Plasti</w:t>
      </w:r>
      <w:r w:rsidR="000872B5">
        <w:t xml:space="preserve">sol inks will not air dry. </w:t>
      </w:r>
      <w:proofErr w:type="spellStart"/>
      <w:r w:rsidR="000872B5">
        <w:t>P</w:t>
      </w:r>
      <w:r>
        <w:t>lastisols</w:t>
      </w:r>
      <w:proofErr w:type="spellEnd"/>
      <w:r>
        <w:t xml:space="preserve">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05EA7F3E" w14:textId="77777777" w:rsidR="0039564F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>Always test products for curing, adhesion, cracking, opacity, wash ability and other specific requirements before using in production.</w:t>
      </w:r>
    </w:p>
    <w:p w14:paraId="62598011" w14:textId="217D22B1" w:rsidR="007C7F54" w:rsidRPr="00522AA6" w:rsidRDefault="0039564F" w:rsidP="00522AA6">
      <w:pPr>
        <w:pStyle w:val="NoSpacing"/>
        <w:rPr>
          <w:i/>
          <w:iCs/>
        </w:rPr>
      </w:pPr>
      <w:r>
        <w:rPr>
          <w:i/>
          <w:iCs/>
        </w:rPr>
        <w:t>F</w:t>
      </w:r>
      <w:r w:rsidR="007C7F54" w:rsidRPr="00522AA6">
        <w:rPr>
          <w:i/>
          <w:iCs/>
        </w:rPr>
        <w:t xml:space="preserve">or 100% polyester fabrics prone to extreme dye migration consider using Union’s JVP 5066 Barrier Base as an </w:t>
      </w:r>
      <w:proofErr w:type="spellStart"/>
      <w:r w:rsidR="007C7F54" w:rsidRPr="00522AA6">
        <w:rPr>
          <w:i/>
          <w:iCs/>
        </w:rPr>
        <w:t>underbase</w:t>
      </w:r>
      <w:proofErr w:type="spellEnd"/>
      <w:r w:rsidR="007C7F54" w:rsidRPr="00522AA6">
        <w:rPr>
          <w:i/>
          <w:iCs/>
        </w:rPr>
        <w:t xml:space="preserve">. 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872B5"/>
    <w:rsid w:val="000B7954"/>
    <w:rsid w:val="00107176"/>
    <w:rsid w:val="001C6090"/>
    <w:rsid w:val="0035624D"/>
    <w:rsid w:val="0039564F"/>
    <w:rsid w:val="00522AA6"/>
    <w:rsid w:val="0054359E"/>
    <w:rsid w:val="0055189F"/>
    <w:rsid w:val="00625B62"/>
    <w:rsid w:val="007333C2"/>
    <w:rsid w:val="0077554C"/>
    <w:rsid w:val="007C7F54"/>
    <w:rsid w:val="00896604"/>
    <w:rsid w:val="00997053"/>
    <w:rsid w:val="00B32EAA"/>
    <w:rsid w:val="00BE4464"/>
    <w:rsid w:val="00E27A46"/>
    <w:rsid w:val="00E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2</cp:revision>
  <cp:lastPrinted>2020-06-04T09:26:00Z</cp:lastPrinted>
  <dcterms:created xsi:type="dcterms:W3CDTF">2020-06-04T10:05:00Z</dcterms:created>
  <dcterms:modified xsi:type="dcterms:W3CDTF">2020-06-04T10:05:00Z</dcterms:modified>
</cp:coreProperties>
</file>